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9E17E" w14:textId="77777777" w:rsidR="007A56D1" w:rsidRPr="00DE5823" w:rsidRDefault="00FC7513">
      <w:pPr>
        <w:rPr>
          <w:b/>
          <w:sz w:val="28"/>
          <w:szCs w:val="28"/>
        </w:rPr>
      </w:pPr>
      <w:bookmarkStart w:id="0" w:name="_GoBack"/>
      <w:bookmarkEnd w:id="0"/>
      <w:r w:rsidRPr="00DE5823">
        <w:rPr>
          <w:b/>
          <w:sz w:val="28"/>
          <w:szCs w:val="28"/>
        </w:rPr>
        <w:t xml:space="preserve">Hydro industry finds out first-hand about </w:t>
      </w:r>
      <w:proofErr w:type="spellStart"/>
      <w:r w:rsidRPr="00DE5823">
        <w:rPr>
          <w:b/>
          <w:sz w:val="28"/>
          <w:szCs w:val="28"/>
        </w:rPr>
        <w:t>Koessler</w:t>
      </w:r>
      <w:proofErr w:type="spellEnd"/>
      <w:r w:rsidRPr="00DE5823">
        <w:rPr>
          <w:b/>
          <w:sz w:val="28"/>
          <w:szCs w:val="28"/>
        </w:rPr>
        <w:t xml:space="preserve"> turbines </w:t>
      </w:r>
    </w:p>
    <w:p w14:paraId="69C97B60" w14:textId="77777777" w:rsidR="00C07B58" w:rsidRDefault="00C07B58">
      <w:r>
        <w:t>25 May 2017</w:t>
      </w:r>
    </w:p>
    <w:p w14:paraId="491C8174" w14:textId="7703D9DA" w:rsidR="00FC7513" w:rsidRDefault="00FD748A">
      <w:r>
        <w:t>Hydro developers</w:t>
      </w:r>
      <w:r w:rsidR="009C2718">
        <w:t>,</w:t>
      </w:r>
      <w:r>
        <w:t xml:space="preserve"> </w:t>
      </w:r>
      <w:proofErr w:type="gramStart"/>
      <w:r>
        <w:t>landowners</w:t>
      </w:r>
      <w:proofErr w:type="gramEnd"/>
      <w:r>
        <w:t xml:space="preserve"> and agents from across Scotland came to </w:t>
      </w:r>
      <w:r w:rsidR="00FC7513">
        <w:t xml:space="preserve">visit one of Green Highland’s </w:t>
      </w:r>
      <w:r w:rsidR="009C2718">
        <w:t xml:space="preserve">completed </w:t>
      </w:r>
      <w:r w:rsidR="00FC7513">
        <w:t xml:space="preserve">hydro schemes and find out first-hand about their experience of using </w:t>
      </w:r>
      <w:proofErr w:type="spellStart"/>
      <w:r w:rsidR="00FC7513">
        <w:t>Ko</w:t>
      </w:r>
      <w:r w:rsidR="009C2718">
        <w:t>e</w:t>
      </w:r>
      <w:r w:rsidR="00FC7513">
        <w:t>ssler</w:t>
      </w:r>
      <w:proofErr w:type="spellEnd"/>
      <w:r w:rsidR="00FC7513">
        <w:t xml:space="preserve"> turbines.</w:t>
      </w:r>
    </w:p>
    <w:p w14:paraId="659F2172" w14:textId="3F0A4840" w:rsidR="00FC7513" w:rsidRDefault="00FC7513">
      <w:r>
        <w:t xml:space="preserve">More than 40 people </w:t>
      </w:r>
      <w:r w:rsidR="009C2718">
        <w:t>came to the one-</w:t>
      </w:r>
      <w:r>
        <w:t xml:space="preserve">day event hosted </w:t>
      </w:r>
      <w:r w:rsidR="009C2718">
        <w:t xml:space="preserve">jointly </w:t>
      </w:r>
      <w:r w:rsidR="00DE5823">
        <w:t xml:space="preserve">last month </w:t>
      </w:r>
      <w:r w:rsidR="009C2718">
        <w:t xml:space="preserve">with </w:t>
      </w:r>
      <w:r>
        <w:t xml:space="preserve">the </w:t>
      </w:r>
      <w:r w:rsidR="00D23064">
        <w:t xml:space="preserve">Austrian </w:t>
      </w:r>
      <w:r>
        <w:t xml:space="preserve">manufacturer, which included a trip to the </w:t>
      </w:r>
      <w:proofErr w:type="spellStart"/>
      <w:r>
        <w:t>Ceannacroc</w:t>
      </w:r>
      <w:proofErr w:type="spellEnd"/>
      <w:r>
        <w:t xml:space="preserve"> scheme west of Loch Ness.</w:t>
      </w:r>
    </w:p>
    <w:p w14:paraId="24D2F83E" w14:textId="77777777" w:rsidR="00FC7513" w:rsidRDefault="00FC7513" w:rsidP="00FC7513">
      <w:r>
        <w:t xml:space="preserve">On site, delegates </w:t>
      </w:r>
      <w:proofErr w:type="gramStart"/>
      <w:r>
        <w:t>were able to</w:t>
      </w:r>
      <w:proofErr w:type="gramEnd"/>
      <w:r>
        <w:t xml:space="preserve"> view two schemes – a 495kW project at </w:t>
      </w:r>
      <w:proofErr w:type="spellStart"/>
      <w:r w:rsidRPr="00FC7513">
        <w:t>Allt</w:t>
      </w:r>
      <w:proofErr w:type="spellEnd"/>
      <w:r w:rsidRPr="00FC7513">
        <w:t xml:space="preserve"> </w:t>
      </w:r>
      <w:proofErr w:type="spellStart"/>
      <w:r w:rsidRPr="00FC7513">
        <w:t>Coire</w:t>
      </w:r>
      <w:proofErr w:type="spellEnd"/>
      <w:r w:rsidRPr="00FC7513">
        <w:t xml:space="preserve"> </w:t>
      </w:r>
      <w:proofErr w:type="spellStart"/>
      <w:r w:rsidRPr="00FC7513">
        <w:t>Sgreumh</w:t>
      </w:r>
      <w:proofErr w:type="spellEnd"/>
      <w:r>
        <w:t xml:space="preserve"> powered by </w:t>
      </w:r>
      <w:r w:rsidR="009C2718">
        <w:t xml:space="preserve">a </w:t>
      </w:r>
      <w:proofErr w:type="spellStart"/>
      <w:r w:rsidRPr="00FC7513">
        <w:t>Gilkes</w:t>
      </w:r>
      <w:proofErr w:type="spellEnd"/>
      <w:r>
        <w:t xml:space="preserve"> t</w:t>
      </w:r>
      <w:r w:rsidRPr="00FC7513">
        <w:t xml:space="preserve">win jet </w:t>
      </w:r>
      <w:proofErr w:type="spellStart"/>
      <w:r w:rsidRPr="00FC7513">
        <w:t>turgo</w:t>
      </w:r>
      <w:proofErr w:type="spellEnd"/>
      <w:r w:rsidRPr="00FC7513">
        <w:t xml:space="preserve"> </w:t>
      </w:r>
      <w:r>
        <w:t>and the larger 1250</w:t>
      </w:r>
      <w:r w:rsidR="009C2718">
        <w:t>kW</w:t>
      </w:r>
      <w:r>
        <w:t xml:space="preserve"> Glen </w:t>
      </w:r>
      <w:proofErr w:type="spellStart"/>
      <w:r>
        <w:t>Fada</w:t>
      </w:r>
      <w:proofErr w:type="spellEnd"/>
      <w:r>
        <w:t xml:space="preserve"> scheme powered </w:t>
      </w:r>
      <w:r w:rsidRPr="009C2718">
        <w:t xml:space="preserve">by </w:t>
      </w:r>
      <w:r w:rsidR="009C2718">
        <w:t xml:space="preserve">a </w:t>
      </w:r>
      <w:proofErr w:type="spellStart"/>
      <w:r w:rsidRPr="009C2718">
        <w:rPr>
          <w:bCs/>
        </w:rPr>
        <w:t>Koessler</w:t>
      </w:r>
      <w:proofErr w:type="spellEnd"/>
      <w:r w:rsidR="009C2718">
        <w:t xml:space="preserve"> v</w:t>
      </w:r>
      <w:r w:rsidRPr="009C2718">
        <w:t>ertical</w:t>
      </w:r>
      <w:r>
        <w:t xml:space="preserve"> six</w:t>
      </w:r>
      <w:r w:rsidRPr="00FC7513">
        <w:t xml:space="preserve"> jet Pelton</w:t>
      </w:r>
      <w:r>
        <w:t xml:space="preserve"> unit.</w:t>
      </w:r>
    </w:p>
    <w:p w14:paraId="4C8A3698" w14:textId="718F0363" w:rsidR="009C2718" w:rsidRDefault="009C2718" w:rsidP="00FC7513">
      <w:r>
        <w:t xml:space="preserve">“We completed </w:t>
      </w:r>
      <w:proofErr w:type="spellStart"/>
      <w:r>
        <w:t>Ceannacroc</w:t>
      </w:r>
      <w:proofErr w:type="spellEnd"/>
      <w:r>
        <w:t xml:space="preserve"> in late 2016 and this was a good opportunity to show the different solutions we adopted,” </w:t>
      </w:r>
      <w:r w:rsidR="006B3DBA">
        <w:t>says</w:t>
      </w:r>
      <w:r>
        <w:t xml:space="preserve"> Ian Cartw</w:t>
      </w:r>
      <w:r w:rsidR="006B3DBA">
        <w:t>r</w:t>
      </w:r>
      <w:r w:rsidR="00BC239C">
        <w:t>ight</w:t>
      </w:r>
      <w:r w:rsidR="00C07B58">
        <w:t>,</w:t>
      </w:r>
      <w:r w:rsidR="00BC239C">
        <w:t xml:space="preserve"> </w:t>
      </w:r>
      <w:r w:rsidR="00C07B58">
        <w:t xml:space="preserve">Managing Director at </w:t>
      </w:r>
      <w:r>
        <w:t>Green Highland.</w:t>
      </w:r>
    </w:p>
    <w:p w14:paraId="6D5D376A" w14:textId="7F68D51B" w:rsidR="009C2718" w:rsidRDefault="009C2718" w:rsidP="009C2718">
      <w:pPr>
        <w:tabs>
          <w:tab w:val="num" w:pos="720"/>
        </w:tabs>
      </w:pPr>
      <w:r>
        <w:t xml:space="preserve">“Although it was not a particularly complex project, it still required six km of private HV network as well as three new bridges and upgrading 20km </w:t>
      </w:r>
      <w:r w:rsidR="00C07B58">
        <w:t xml:space="preserve">of </w:t>
      </w:r>
      <w:r>
        <w:t>track.</w:t>
      </w:r>
    </w:p>
    <w:p w14:paraId="2C23C150" w14:textId="77777777" w:rsidR="009C2718" w:rsidRDefault="006B3DBA" w:rsidP="009C2718">
      <w:pPr>
        <w:tabs>
          <w:tab w:val="num" w:pos="720"/>
        </w:tabs>
      </w:pPr>
      <w:r>
        <w:t>“</w:t>
      </w:r>
      <w:r w:rsidR="009C2718">
        <w:t xml:space="preserve">The Glen </w:t>
      </w:r>
      <w:proofErr w:type="spellStart"/>
      <w:r w:rsidR="009C2718">
        <w:t>Fada</w:t>
      </w:r>
      <w:proofErr w:type="spellEnd"/>
      <w:r w:rsidR="009C2718">
        <w:t xml:space="preserve"> scheme was relatively low head and </w:t>
      </w:r>
      <w:r>
        <w:t xml:space="preserve">led us to adopt </w:t>
      </w:r>
      <w:proofErr w:type="spellStart"/>
      <w:r>
        <w:t>Koessler’s</w:t>
      </w:r>
      <w:proofErr w:type="spellEnd"/>
      <w:r>
        <w:t xml:space="preserve"> vertical Pelton unit – this is one of 11 </w:t>
      </w:r>
      <w:proofErr w:type="spellStart"/>
      <w:r>
        <w:t>Koessler</w:t>
      </w:r>
      <w:proofErr w:type="spellEnd"/>
      <w:r>
        <w:t xml:space="preserve"> turbines we have installed across our portfolio and we have been very pleased with the results.</w:t>
      </w:r>
    </w:p>
    <w:p w14:paraId="72BBF1CD" w14:textId="63A2E868" w:rsidR="009C2718" w:rsidRDefault="006B3DBA" w:rsidP="00FC7513">
      <w:r>
        <w:t>“I think delegates enjoyed the opportunity to hear a presentation on our experience in delivering schemes and to see</w:t>
      </w:r>
      <w:r w:rsidR="00597ABF">
        <w:t>,</w:t>
      </w:r>
      <w:r>
        <w:t xml:space="preserve"> first-hand</w:t>
      </w:r>
      <w:r w:rsidR="00597ABF">
        <w:t>,</w:t>
      </w:r>
      <w:r>
        <w:t xml:space="preserve"> the projects in operation,” Cartwright concludes.</w:t>
      </w:r>
    </w:p>
    <w:p w14:paraId="2F383A36" w14:textId="2EBAD8A4" w:rsidR="006B3DBA" w:rsidRDefault="00D23064" w:rsidP="00FC7513">
      <w:r>
        <w:t xml:space="preserve">Josef </w:t>
      </w:r>
      <w:proofErr w:type="spellStart"/>
      <w:r>
        <w:t>Lampl</w:t>
      </w:r>
      <w:proofErr w:type="spellEnd"/>
      <w:r w:rsidR="006B3DBA">
        <w:t xml:space="preserve"> from </w:t>
      </w:r>
      <w:proofErr w:type="spellStart"/>
      <w:r w:rsidR="006B3DBA">
        <w:t>Koessler</w:t>
      </w:r>
      <w:proofErr w:type="spellEnd"/>
      <w:r w:rsidR="006B3DBA">
        <w:t xml:space="preserve"> said:</w:t>
      </w:r>
    </w:p>
    <w:p w14:paraId="3C596ED2" w14:textId="641FA5C8" w:rsidR="00FC7513" w:rsidRDefault="00B9703D">
      <w:r>
        <w:t>“It was a great event and a good opportunity to s</w:t>
      </w:r>
      <w:r w:rsidR="00D23064">
        <w:t xml:space="preserve">how </w:t>
      </w:r>
      <w:r>
        <w:t>several</w:t>
      </w:r>
      <w:r w:rsidR="00D23064">
        <w:t xml:space="preserve"> examples </w:t>
      </w:r>
      <w:r>
        <w:t xml:space="preserve">of </w:t>
      </w:r>
      <w:r w:rsidR="00D23064">
        <w:t xml:space="preserve">how to </w:t>
      </w:r>
      <w:r>
        <w:t>improve the economic return of s</w:t>
      </w:r>
      <w:r w:rsidR="00D23064">
        <w:t xml:space="preserve">mall </w:t>
      </w:r>
      <w:r>
        <w:t>h</w:t>
      </w:r>
      <w:r w:rsidR="00D23064">
        <w:t xml:space="preserve">ydro plants by aligning the </w:t>
      </w:r>
      <w:r w:rsidR="00FB5FCB">
        <w:t>supplier’s</w:t>
      </w:r>
      <w:r w:rsidR="00D23064">
        <w:t xml:space="preserve"> </w:t>
      </w:r>
      <w:r w:rsidR="00FB5FCB">
        <w:t>solutions with the developer’s</w:t>
      </w:r>
      <w:r w:rsidR="00D23064">
        <w:t xml:space="preserve"> </w:t>
      </w:r>
      <w:r>
        <w:t>requirements</w:t>
      </w:r>
      <w:r w:rsidR="00FB5FCB">
        <w:t xml:space="preserve">. We </w:t>
      </w:r>
      <w:r>
        <w:t>continue to see</w:t>
      </w:r>
      <w:r w:rsidR="00FB5FCB">
        <w:t xml:space="preserve"> good hydropower potential in Scotland and </w:t>
      </w:r>
      <w:r>
        <w:t xml:space="preserve">a </w:t>
      </w:r>
      <w:r w:rsidR="00FB5FCB">
        <w:t>reliable investor</w:t>
      </w:r>
      <w:r>
        <w:t xml:space="preserve"> market</w:t>
      </w:r>
      <w:r w:rsidR="00FB5FCB">
        <w:t>.</w:t>
      </w:r>
      <w:r>
        <w:t>”</w:t>
      </w:r>
      <w:r w:rsidR="00D23064">
        <w:t xml:space="preserve">  </w:t>
      </w:r>
    </w:p>
    <w:p w14:paraId="4DFD50BF" w14:textId="37DDB9E0" w:rsidR="00FD748A" w:rsidRDefault="00FC7513">
      <w:r>
        <w:t xml:space="preserve"> </w:t>
      </w:r>
    </w:p>
    <w:sectPr w:rsidR="00FD7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5DB0"/>
    <w:multiLevelType w:val="hybridMultilevel"/>
    <w:tmpl w:val="D024B3C8"/>
    <w:lvl w:ilvl="0" w:tplc="9746C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4C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8E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EC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86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EF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06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6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1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8A"/>
    <w:rsid w:val="003266BD"/>
    <w:rsid w:val="0045318F"/>
    <w:rsid w:val="00597ABF"/>
    <w:rsid w:val="006B3DBA"/>
    <w:rsid w:val="00890BBA"/>
    <w:rsid w:val="009C2718"/>
    <w:rsid w:val="009E0AAF"/>
    <w:rsid w:val="00A864D5"/>
    <w:rsid w:val="00B9703D"/>
    <w:rsid w:val="00BC239C"/>
    <w:rsid w:val="00C07B58"/>
    <w:rsid w:val="00D23064"/>
    <w:rsid w:val="00DE5823"/>
    <w:rsid w:val="00F105CC"/>
    <w:rsid w:val="00FB5FCB"/>
    <w:rsid w:val="00FC7513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497B"/>
  <w15:docId w15:val="{51FB3691-A7D7-4E86-A324-A6B8530E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2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Voith Group of Companies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Davidson</dc:creator>
  <cp:lastModifiedBy>Cheryl Taylor</cp:lastModifiedBy>
  <cp:revision>2</cp:revision>
  <dcterms:created xsi:type="dcterms:W3CDTF">2017-05-25T09:06:00Z</dcterms:created>
  <dcterms:modified xsi:type="dcterms:W3CDTF">2017-05-25T09:06:00Z</dcterms:modified>
</cp:coreProperties>
</file>